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shd w:val="clear" w:color="auto" w:fill="FFFFFF"/>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教育部等七部门印发《关于加强和改进新时代</w:t>
      </w:r>
      <w:r>
        <w:rPr>
          <w:rFonts w:ascii="微软雅黑" w:eastAsia="微软雅黑" w:hAnsi="微软雅黑" w:cs="宋体" w:hint="eastAsia"/>
          <w:b/>
          <w:bCs/>
          <w:color w:val="4B4B4B"/>
          <w:kern w:val="36"/>
          <w:sz w:val="30"/>
          <w:szCs w:val="30"/>
        </w:rPr>
        <w:br/>
        <w:t>师德师风建设的意见》的通知</w:t>
      </w:r>
    </w:p>
    <w:p>
      <w:pPr>
        <w:widowControl/>
        <w:shd w:val="clear" w:color="auto" w:fill="FFFFFF"/>
        <w:spacing w:before="450"/>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教师〔2019〕10号</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教育部 中央组织部 中央宣传部</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国家发展改革委 财政部</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人力资源社会保障部 文化和旅游部</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2019年11月15日</w:t>
      </w:r>
    </w:p>
    <w:p>
      <w:pPr>
        <w:widowControl/>
        <w:shd w:val="clear" w:color="auto" w:fill="FFFFFF"/>
        <w:jc w:val="center"/>
        <w:rPr>
          <w:rFonts w:ascii="微软雅黑" w:eastAsia="微软雅黑" w:hAnsi="微软雅黑" w:cs="宋体" w:hint="eastAsia"/>
          <w:color w:val="4B4B4B"/>
          <w:kern w:val="0"/>
          <w:sz w:val="24"/>
          <w:szCs w:val="24"/>
        </w:rPr>
      </w:pPr>
      <w:r>
        <w:rPr>
          <w:rFonts w:ascii="微软雅黑" w:eastAsia="微软雅黑" w:hAnsi="微软雅黑" w:cs="宋体" w:hint="eastAsia"/>
          <w:b/>
          <w:bCs/>
          <w:color w:val="4B4B4B"/>
          <w:kern w:val="0"/>
          <w:sz w:val="24"/>
          <w:szCs w:val="24"/>
          <w:bdr w:val="none" w:sz="0" w:space="0" w:color="auto" w:frame="1"/>
        </w:rPr>
        <w:t>关于加强和改进新时代师德师风建设的意见</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为认真贯彻落实《新时代公民道德建设实施纲要》，深入推进实施《中共中央 国务院关于全面深化新时代教师队伍建设改革的意见》，全面提升教师思</w:t>
      </w:r>
      <w:r>
        <w:rPr>
          <w:rFonts w:ascii="微软雅黑" w:eastAsia="微软雅黑" w:hAnsi="微软雅黑" w:cs="宋体" w:hint="eastAsia"/>
          <w:color w:val="4B4B4B"/>
          <w:kern w:val="0"/>
          <w:sz w:val="24"/>
          <w:szCs w:val="24"/>
        </w:rPr>
        <w:lastRenderedPageBreak/>
        <w:t>想政治素质和职业道德水平，现就加强和改进新时代师德师风建设提出如下意见。</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一、加强师德师风建设的总体要求</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2．基本原则</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——坚持正确方向。加强党对教育工作的全面领导，坚持社会主义办学方向，确保教师在落实立德树人根本任务中的主体作用得到全面发挥。</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——坚持尊重规律。遵循教育规律、教师成长发展规律和师德师风建设规律，注重高位引领与底线要求结合、严管与厚爱并重，不断激发教师内生动力。</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——坚持聚焦重点。围绕重点内容，针对突出问题，强化各地各部门的领导责任，压实学校主体责任，引导家庭、社会协同配合，推进师德师风建设工作制度化、常态化。</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——坚持继承创新。传承中华优秀师道传统，全面总结改革开放特别是党的十八大以来师德师风建设经验，适应新时代变化，加强创新，推动师德师风建设工作不断深化。</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二、全面加强教师队伍思想政治工作</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w:t>
      </w:r>
      <w:r>
        <w:rPr>
          <w:rFonts w:ascii="微软雅黑" w:eastAsia="微软雅黑" w:hAnsi="微软雅黑" w:cs="宋体" w:hint="eastAsia"/>
          <w:color w:val="4B4B4B"/>
          <w:kern w:val="0"/>
          <w:sz w:val="24"/>
          <w:szCs w:val="24"/>
        </w:rPr>
        <w:lastRenderedPageBreak/>
        <w:t>怀。重视高层次人才、海外归国教师、青年教师的教育引导，增强工作针对性。</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三、大力提升教师职业道德素养</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8．突出典型树德，持续开展优秀教师选树宣传。大力宣传新时代广大教师阳光美丽、爱岗敬业、甘于奉献、改革创新的新形象。深入挖掘优秀教师典</w:t>
      </w:r>
      <w:r>
        <w:rPr>
          <w:rFonts w:ascii="微软雅黑" w:eastAsia="微软雅黑" w:hAnsi="微软雅黑" w:cs="宋体" w:hint="eastAsia"/>
          <w:color w:val="4B4B4B"/>
          <w:kern w:val="0"/>
          <w:sz w:val="24"/>
          <w:szCs w:val="24"/>
        </w:rPr>
        <w:lastRenderedPageBreak/>
        <w:t>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四、将师德师风建设要求贯穿教师管理全过程</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w:t>
      </w:r>
      <w:r>
        <w:rPr>
          <w:rFonts w:ascii="微软雅黑" w:eastAsia="微软雅黑" w:hAnsi="微软雅黑" w:cs="宋体" w:hint="eastAsia"/>
          <w:color w:val="4B4B4B"/>
          <w:kern w:val="0"/>
          <w:sz w:val="24"/>
          <w:szCs w:val="24"/>
        </w:rPr>
        <w:lastRenderedPageBreak/>
        <w:t>度，起到警示震慑作用。建立并共享有关违法信息库，健全教师入职查询制度和有关违法犯罪人员从教限制制度。</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五、着力营造全社会尊师重教氛围</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w:t>
      </w:r>
      <w:r>
        <w:rPr>
          <w:rFonts w:ascii="微软雅黑" w:eastAsia="微软雅黑" w:hAnsi="微软雅黑" w:cs="宋体" w:hint="eastAsia"/>
          <w:color w:val="4B4B4B"/>
          <w:kern w:val="0"/>
          <w:sz w:val="24"/>
          <w:szCs w:val="24"/>
        </w:rPr>
        <w:lastRenderedPageBreak/>
        <w:t>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六、推进师德师风建设任务落到实处</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2F40B-DF91-402F-9B99-C218A9FB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4377</Characters>
  <Application>Microsoft Office Word</Application>
  <DocSecurity>0</DocSecurity>
  <Lines>36</Lines>
  <Paragraphs>10</Paragraphs>
  <ScaleCrop>false</ScaleCrop>
  <Company>China</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2023-03-03T05:22:00Z</dcterms:created>
  <dcterms:modified xsi:type="dcterms:W3CDTF">2023-03-03T05:22:00Z</dcterms:modified>
</cp:coreProperties>
</file>